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F09B" w14:textId="3876BF79" w:rsidR="0040494A" w:rsidRPr="0040494A" w:rsidRDefault="0040494A" w:rsidP="0040494A">
      <w:pPr>
        <w:shd w:val="clear" w:color="auto" w:fill="FFFFFF"/>
        <w:spacing w:before="300" w:after="450" w:line="240" w:lineRule="auto"/>
        <w:outlineLvl w:val="1"/>
        <w:rPr>
          <w:rFonts w:ascii="OpenSansWeb" w:eastAsia="Times New Roman" w:hAnsi="OpenSansWeb" w:cs="Times New Roman"/>
          <w:color w:val="0771AF"/>
          <w:kern w:val="0"/>
          <w:sz w:val="36"/>
          <w:szCs w:val="36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color w:val="0771AF"/>
          <w:kern w:val="0"/>
          <w:sz w:val="36"/>
          <w:szCs w:val="36"/>
          <w:lang w:eastAsia="cs-CZ"/>
          <w14:ligatures w14:val="none"/>
        </w:rPr>
        <w:t>Úhrady za poskytování informací</w:t>
      </w:r>
      <w:r>
        <w:rPr>
          <w:rFonts w:ascii="OpenSansWeb" w:eastAsia="Times New Roman" w:hAnsi="OpenSansWeb" w:cs="Times New Roman"/>
          <w:color w:val="0771AF"/>
          <w:kern w:val="0"/>
          <w:sz w:val="36"/>
          <w:szCs w:val="36"/>
          <w:lang w:eastAsia="cs-CZ"/>
          <w14:ligatures w14:val="none"/>
        </w:rPr>
        <w:t xml:space="preserve"> </w:t>
      </w:r>
    </w:p>
    <w:p w14:paraId="18BD935F" w14:textId="77777777" w:rsidR="005309CB" w:rsidRDefault="0040494A" w:rsidP="005309CB">
      <w:pPr>
        <w:shd w:val="clear" w:color="auto" w:fill="FFFFFF"/>
        <w:spacing w:before="300" w:after="96" w:line="240" w:lineRule="auto"/>
        <w:outlineLvl w:val="4"/>
        <w:rPr>
          <w:rFonts w:ascii="OpenSansWeb" w:eastAsia="Times New Roman" w:hAnsi="OpenSansWeb" w:cs="Times New Roman"/>
          <w:b/>
          <w:bCs/>
          <w:color w:val="444444"/>
          <w:kern w:val="0"/>
          <w:sz w:val="26"/>
          <w:szCs w:val="26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6"/>
          <w:szCs w:val="26"/>
          <w:lang w:eastAsia="cs-CZ"/>
          <w14:ligatures w14:val="none"/>
        </w:rPr>
        <w:t>12.1 Sazebník úhrad za poskytování informací:</w:t>
      </w:r>
    </w:p>
    <w:p w14:paraId="39DCB0A4" w14:textId="4C5E724D" w:rsidR="0040494A" w:rsidRPr="005309CB" w:rsidRDefault="005309CB" w:rsidP="005309CB">
      <w:pPr>
        <w:shd w:val="clear" w:color="auto" w:fill="FFFFFF"/>
        <w:spacing w:before="300" w:after="96" w:line="240" w:lineRule="auto"/>
        <w:outlineLvl w:val="4"/>
        <w:rPr>
          <w:rFonts w:ascii="OpenSansWeb" w:eastAsia="Times New Roman" w:hAnsi="OpenSansWeb" w:cs="Times New Roman"/>
          <w:b/>
          <w:bCs/>
          <w:color w:val="444444"/>
          <w:kern w:val="0"/>
          <w:sz w:val="26"/>
          <w:szCs w:val="26"/>
          <w:lang w:eastAsia="cs-CZ"/>
          <w14:ligatures w14:val="none"/>
        </w:rPr>
      </w:pPr>
      <w:r>
        <w:rPr>
          <w:rFonts w:ascii="OpenSansWeb" w:eastAsia="Times New Roman" w:hAnsi="OpenSansWeb" w:cs="Times New Roman"/>
          <w:b/>
          <w:bCs/>
          <w:color w:val="444444"/>
          <w:kern w:val="0"/>
          <w:sz w:val="26"/>
          <w:szCs w:val="26"/>
          <w:lang w:eastAsia="cs-CZ"/>
          <w14:ligatures w14:val="none"/>
        </w:rPr>
        <w:t>Obec Nemyšl</w:t>
      </w:r>
      <w:r w:rsidR="0040494A" w:rsidRPr="0040494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 je v souvislosti s poskytováním informací podle zákona č. 106/1999 Sb., o svobodném přístupu k informacím oprávněn</w:t>
      </w:r>
      <w:r w:rsidR="000F33B7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a</w:t>
      </w:r>
      <w:r w:rsidR="0040494A" w:rsidRPr="0040494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 žádat úhradu nákladů spojených s pořízením kopií, opatřením technických nosičů dat, odesláním informace žadateli a nákladů na mimořádně rozsáhlé vyhledání informací. Výše této úhrady se řídí následujícím sazebníkem:</w:t>
      </w:r>
    </w:p>
    <w:p w14:paraId="2F0BC6B9" w14:textId="77777777" w:rsidR="0040494A" w:rsidRPr="0040494A" w:rsidRDefault="0040494A" w:rsidP="0040494A">
      <w:pPr>
        <w:shd w:val="clear" w:color="auto" w:fill="FFFFFF"/>
        <w:spacing w:before="120" w:after="0" w:line="240" w:lineRule="auto"/>
        <w:jc w:val="both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1. Náklady na pořízení kopií</w:t>
      </w:r>
    </w:p>
    <w:p w14:paraId="71D3629F" w14:textId="77777777" w:rsidR="0040494A" w:rsidRPr="0040494A" w:rsidRDefault="0040494A" w:rsidP="0040494A">
      <w:pPr>
        <w:shd w:val="clear" w:color="auto" w:fill="FFFFFF"/>
        <w:spacing w:before="12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a) v papírové podobě</w:t>
      </w:r>
    </w:p>
    <w:tbl>
      <w:tblPr>
        <w:tblW w:w="5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1414"/>
        <w:gridCol w:w="1467"/>
        <w:gridCol w:w="1414"/>
      </w:tblGrid>
      <w:tr w:rsidR="0040494A" w:rsidRPr="0040494A" w14:paraId="7B72CBAF" w14:textId="77777777" w:rsidTr="0040494A">
        <w:tc>
          <w:tcPr>
            <w:tcW w:w="0" w:type="auto"/>
            <w:gridSpan w:val="4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7B6F89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Černobílé kopírování + tisk</w:t>
            </w:r>
          </w:p>
        </w:tc>
      </w:tr>
      <w:tr w:rsidR="0040494A" w:rsidRPr="0040494A" w14:paraId="00EEE0EB" w14:textId="77777777" w:rsidTr="0040494A">
        <w:tc>
          <w:tcPr>
            <w:tcW w:w="0" w:type="auto"/>
            <w:gridSpan w:val="2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CEE82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A4</w:t>
            </w:r>
          </w:p>
        </w:tc>
        <w:tc>
          <w:tcPr>
            <w:tcW w:w="0" w:type="auto"/>
            <w:gridSpan w:val="2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56EDD4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A3</w:t>
            </w:r>
          </w:p>
        </w:tc>
      </w:tr>
      <w:tr w:rsidR="0040494A" w:rsidRPr="0040494A" w14:paraId="04D85820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7576F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jednostranné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222C7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oboustranné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D0F5A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jednostranné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2A81F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oboustranné</w:t>
            </w:r>
          </w:p>
        </w:tc>
      </w:tr>
      <w:tr w:rsidR="0040494A" w:rsidRPr="0040494A" w14:paraId="54CB1584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97334" w14:textId="52055F79" w:rsidR="0040494A" w:rsidRPr="0040494A" w:rsidRDefault="000F33B7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40494A"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578D8" w14:textId="17AADA4E" w:rsidR="0040494A" w:rsidRPr="0040494A" w:rsidRDefault="005309CB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40494A"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9C020" w14:textId="6F9079A8" w:rsidR="0040494A" w:rsidRPr="0040494A" w:rsidRDefault="005309CB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40494A"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,00 Kč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C544E" w14:textId="7D6ECD0A" w:rsidR="0040494A" w:rsidRPr="0040494A" w:rsidRDefault="005309CB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  <w:r w:rsidR="0040494A"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,00 Kč</w:t>
            </w:r>
          </w:p>
        </w:tc>
      </w:tr>
      <w:tr w:rsidR="0040494A" w:rsidRPr="0040494A" w14:paraId="7E41707D" w14:textId="77777777" w:rsidTr="0040494A">
        <w:tc>
          <w:tcPr>
            <w:tcW w:w="0" w:type="auto"/>
            <w:gridSpan w:val="4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55959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Barevné kopírování + tisk</w:t>
            </w:r>
          </w:p>
        </w:tc>
      </w:tr>
      <w:tr w:rsidR="0040494A" w:rsidRPr="0040494A" w14:paraId="42827D3D" w14:textId="77777777" w:rsidTr="0040494A">
        <w:tc>
          <w:tcPr>
            <w:tcW w:w="0" w:type="auto"/>
            <w:gridSpan w:val="2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55E5A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A4</w:t>
            </w:r>
          </w:p>
        </w:tc>
        <w:tc>
          <w:tcPr>
            <w:tcW w:w="0" w:type="auto"/>
            <w:gridSpan w:val="2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16EC0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A3</w:t>
            </w:r>
          </w:p>
        </w:tc>
      </w:tr>
      <w:tr w:rsidR="0040494A" w:rsidRPr="0040494A" w14:paraId="6FEA6534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B5D8F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jednostranné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10CF9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oboustranné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B4DA6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jednostranné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EC50D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oboustranné</w:t>
            </w:r>
          </w:p>
        </w:tc>
      </w:tr>
      <w:tr w:rsidR="0040494A" w:rsidRPr="0040494A" w14:paraId="16A8FBC7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961CC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12,00 Kč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983C9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24,00 Kč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18418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24,00 Kč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570E5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48,00 Kč</w:t>
            </w:r>
          </w:p>
        </w:tc>
      </w:tr>
    </w:tbl>
    <w:p w14:paraId="6BCFBB0F" w14:textId="2914DD89" w:rsidR="0040494A" w:rsidRPr="0040494A" w:rsidRDefault="0040494A" w:rsidP="0040494A">
      <w:pPr>
        <w:shd w:val="clear" w:color="auto" w:fill="FFFFFF"/>
        <w:spacing w:before="120" w:after="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v případě jiných formátů bude úhrada stanovena dle individuální kalkulace</w:t>
      </w:r>
    </w:p>
    <w:p w14:paraId="1B483061" w14:textId="77777777" w:rsidR="0040494A" w:rsidRPr="0040494A" w:rsidRDefault="0040494A" w:rsidP="0040494A">
      <w:pPr>
        <w:shd w:val="clear" w:color="auto" w:fill="FFFFFF"/>
        <w:spacing w:before="12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b) v elektronické podobě (skenování)</w:t>
      </w:r>
    </w:p>
    <w:tbl>
      <w:tblPr>
        <w:tblW w:w="5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0"/>
        <w:gridCol w:w="2635"/>
      </w:tblGrid>
      <w:tr w:rsidR="0040494A" w:rsidRPr="0040494A" w14:paraId="3315A54F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4AB84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 strana A4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4BC3A" w14:textId="52BFBA32" w:rsidR="0040494A" w:rsidRPr="0040494A" w:rsidRDefault="005309CB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40494A"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,00 Kč</w:t>
            </w:r>
          </w:p>
        </w:tc>
      </w:tr>
      <w:tr w:rsidR="0040494A" w:rsidRPr="0040494A" w14:paraId="6C340FEB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38FEE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 strana A3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57B32" w14:textId="1C0E494E" w:rsidR="0040494A" w:rsidRPr="0040494A" w:rsidRDefault="005309CB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40494A"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,00 Kč</w:t>
            </w:r>
          </w:p>
        </w:tc>
      </w:tr>
    </w:tbl>
    <w:p w14:paraId="245393A6" w14:textId="77777777" w:rsidR="0040494A" w:rsidRPr="0040494A" w:rsidRDefault="0040494A" w:rsidP="0040494A">
      <w:pPr>
        <w:shd w:val="clear" w:color="auto" w:fill="FFFFFF"/>
        <w:spacing w:before="120" w:after="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</w:p>
    <w:p w14:paraId="355402B9" w14:textId="77777777" w:rsidR="0040494A" w:rsidRPr="0040494A" w:rsidRDefault="0040494A" w:rsidP="0040494A">
      <w:pPr>
        <w:shd w:val="clear" w:color="auto" w:fill="FFFFFF"/>
        <w:spacing w:before="12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2. Náklady na opatření technických nosičů dat</w:t>
      </w:r>
    </w:p>
    <w:tbl>
      <w:tblPr>
        <w:tblW w:w="5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2310"/>
      </w:tblGrid>
      <w:tr w:rsidR="0040494A" w:rsidRPr="0040494A" w14:paraId="6D2E9712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94E9E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Nosič dat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9F450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</w:t>
            </w:r>
          </w:p>
        </w:tc>
      </w:tr>
      <w:tr w:rsidR="0040494A" w:rsidRPr="0040494A" w14:paraId="409AA618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690F7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CD-R, DVD-R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41E4A" w14:textId="1CD8F999" w:rsidR="0040494A" w:rsidRPr="0040494A" w:rsidRDefault="005309CB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0494A"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,00 Kč</w:t>
            </w:r>
          </w:p>
        </w:tc>
      </w:tr>
    </w:tbl>
    <w:p w14:paraId="07E2BCD1" w14:textId="77777777" w:rsidR="0040494A" w:rsidRPr="0040494A" w:rsidRDefault="0040494A" w:rsidP="0040494A">
      <w:pPr>
        <w:shd w:val="clear" w:color="auto" w:fill="FFFFFF"/>
        <w:spacing w:before="120" w:after="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20724617" w14:textId="77777777" w:rsidR="0040494A" w:rsidRPr="0040494A" w:rsidRDefault="0040494A" w:rsidP="0040494A">
      <w:pPr>
        <w:shd w:val="clear" w:color="auto" w:fill="FFFFFF"/>
        <w:spacing w:after="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3. Náklady na odeslání informací žadateli</w:t>
      </w:r>
    </w:p>
    <w:p w14:paraId="5AF7A19E" w14:textId="77777777" w:rsidR="0040494A" w:rsidRPr="0040494A" w:rsidRDefault="0040494A" w:rsidP="0040494A">
      <w:pPr>
        <w:shd w:val="clear" w:color="auto" w:fill="FFFFFF"/>
        <w:spacing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</w:p>
    <w:tbl>
      <w:tblPr>
        <w:tblW w:w="5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4076"/>
      </w:tblGrid>
      <w:tr w:rsidR="0040494A" w:rsidRPr="0040494A" w14:paraId="41E2FBFF" w14:textId="77777777" w:rsidTr="0040494A">
        <w:tc>
          <w:tcPr>
            <w:tcW w:w="0" w:type="auto"/>
            <w:gridSpan w:val="2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00C41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Náklady na poštovní služby</w:t>
            </w:r>
          </w:p>
        </w:tc>
      </w:tr>
      <w:tr w:rsidR="0040494A" w:rsidRPr="0040494A" w14:paraId="7E6653FA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A2C12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listovní zásilky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97E7D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dle aktuálního ceníku poskytovatele služeb</w:t>
            </w:r>
          </w:p>
        </w:tc>
      </w:tr>
      <w:tr w:rsidR="0040494A" w:rsidRPr="0040494A" w14:paraId="3B4F800E" w14:textId="77777777" w:rsidTr="0040494A"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0A478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balíkové zásilky</w:t>
            </w:r>
          </w:p>
        </w:tc>
        <w:tc>
          <w:tcPr>
            <w:tcW w:w="0" w:type="auto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252CE" w14:textId="77777777" w:rsidR="0040494A" w:rsidRPr="0040494A" w:rsidRDefault="0040494A" w:rsidP="0040494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049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dle aktuálního ceníku poskytovatele služeb</w:t>
            </w:r>
          </w:p>
        </w:tc>
      </w:tr>
    </w:tbl>
    <w:p w14:paraId="73F05D0B" w14:textId="77777777" w:rsidR="0040494A" w:rsidRPr="0040494A" w:rsidRDefault="0040494A" w:rsidP="0040494A">
      <w:pPr>
        <w:shd w:val="clear" w:color="auto" w:fill="FFFFFF"/>
        <w:spacing w:before="120" w:after="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72E6588" w14:textId="77777777" w:rsidR="0040494A" w:rsidRPr="0040494A" w:rsidRDefault="0040494A" w:rsidP="0040494A">
      <w:pPr>
        <w:shd w:val="clear" w:color="auto" w:fill="FFFFFF"/>
        <w:spacing w:after="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b/>
          <w:bCs/>
          <w:color w:val="444444"/>
          <w:kern w:val="0"/>
          <w:sz w:val="24"/>
          <w:szCs w:val="24"/>
          <w:lang w:eastAsia="cs-CZ"/>
          <w14:ligatures w14:val="none"/>
        </w:rPr>
        <w:t>4. Náklady na mimořádně rozsáhlé vyhledání informací</w:t>
      </w:r>
    </w:p>
    <w:p w14:paraId="79F9FA07" w14:textId="20063466" w:rsidR="0040494A" w:rsidRPr="0040494A" w:rsidRDefault="0040494A" w:rsidP="0040494A">
      <w:pPr>
        <w:shd w:val="clear" w:color="auto" w:fill="FFFFFF"/>
        <w:spacing w:before="120" w:after="0" w:line="240" w:lineRule="auto"/>
        <w:jc w:val="both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V případě, že se jedná o informaci, kde je nutné mimořádně rozsáhlé vyhledání informací, zaplatí žadatel </w:t>
      </w:r>
      <w:r w:rsidR="0056156D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350</w:t>
      </w:r>
      <w:r w:rsidRPr="0040494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,00 Kč za každou hodinu práce každého zaměstnance, podílejícího se na vyhledání informace.</w:t>
      </w:r>
    </w:p>
    <w:p w14:paraId="617D23D1" w14:textId="5B7E3BF4" w:rsidR="006E41BA" w:rsidRPr="0040494A" w:rsidRDefault="006E41BA" w:rsidP="006E41BA">
      <w:pPr>
        <w:shd w:val="clear" w:color="auto" w:fill="FFFFFF"/>
        <w:spacing w:before="120" w:after="0" w:line="240" w:lineRule="auto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 w:rsidRPr="0040494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Pokud součet všech nákladů nepřesáhne částku </w:t>
      </w:r>
      <w:r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50</w:t>
      </w:r>
      <w:proofErr w:type="gramStart"/>
      <w:r w:rsidRPr="0040494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softHyphen/>
        <w:t>,-</w:t>
      </w:r>
      <w:proofErr w:type="gramEnd"/>
      <w:r w:rsidRPr="0040494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 Kč, je informace poskytnuta zdarma.</w:t>
      </w:r>
    </w:p>
    <w:p w14:paraId="116618D8" w14:textId="77777777" w:rsidR="002132EC" w:rsidRDefault="002132EC" w:rsidP="0040494A">
      <w:pPr>
        <w:shd w:val="clear" w:color="auto" w:fill="FFFFFF"/>
        <w:spacing w:before="120" w:line="240" w:lineRule="auto"/>
        <w:jc w:val="center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</w:p>
    <w:p w14:paraId="1B7B8026" w14:textId="6DBE19C8" w:rsidR="002132EC" w:rsidRDefault="001364D1" w:rsidP="0040494A">
      <w:pPr>
        <w:shd w:val="clear" w:color="auto" w:fill="FFFFFF"/>
        <w:spacing w:before="120" w:line="240" w:lineRule="auto"/>
        <w:jc w:val="center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Schváleno starostkou </w:t>
      </w:r>
      <w:r w:rsidR="006E41BA"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obce </w:t>
      </w:r>
      <w:r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dne 18.12.2025</w:t>
      </w:r>
    </w:p>
    <w:p w14:paraId="70B9C49B" w14:textId="74B2E29D" w:rsidR="002132EC" w:rsidRDefault="002132EC" w:rsidP="0040494A">
      <w:pPr>
        <w:shd w:val="clear" w:color="auto" w:fill="FFFFFF"/>
        <w:spacing w:before="120" w:line="240" w:lineRule="auto"/>
        <w:jc w:val="center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r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Obec Nemyšl</w:t>
      </w:r>
    </w:p>
    <w:p w14:paraId="30CCA8D7" w14:textId="56387271" w:rsidR="002132EC" w:rsidRPr="0040494A" w:rsidRDefault="002132EC" w:rsidP="0040494A">
      <w:pPr>
        <w:shd w:val="clear" w:color="auto" w:fill="FFFFFF"/>
        <w:spacing w:before="120" w:line="240" w:lineRule="auto"/>
        <w:jc w:val="center"/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>Ing.Petra</w:t>
      </w:r>
      <w:proofErr w:type="spellEnd"/>
      <w:r>
        <w:rPr>
          <w:rFonts w:ascii="OpenSansWeb" w:eastAsia="Times New Roman" w:hAnsi="OpenSansWeb" w:cs="Times New Roman"/>
          <w:color w:val="444444"/>
          <w:kern w:val="0"/>
          <w:sz w:val="24"/>
          <w:szCs w:val="24"/>
          <w:lang w:eastAsia="cs-CZ"/>
          <w14:ligatures w14:val="none"/>
        </w:rPr>
        <w:t xml:space="preserve"> Konopiská </w:t>
      </w:r>
    </w:p>
    <w:p w14:paraId="101B35ED" w14:textId="77777777" w:rsidR="009C5818" w:rsidRDefault="009C5818"/>
    <w:p w14:paraId="7B88038F" w14:textId="58AB8DA2" w:rsidR="001364D1" w:rsidRDefault="001364D1">
      <w:r>
        <w:t>Vyvěšeno na úřední desce 18.12.2025</w:t>
      </w:r>
    </w:p>
    <w:sectPr w:rsidR="0013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A"/>
    <w:rsid w:val="00003301"/>
    <w:rsid w:val="000F33B7"/>
    <w:rsid w:val="001364D1"/>
    <w:rsid w:val="002132EC"/>
    <w:rsid w:val="003B3F58"/>
    <w:rsid w:val="0040494A"/>
    <w:rsid w:val="005309CB"/>
    <w:rsid w:val="0056156D"/>
    <w:rsid w:val="006E41BA"/>
    <w:rsid w:val="009C5818"/>
    <w:rsid w:val="009F557F"/>
    <w:rsid w:val="00E171EF"/>
    <w:rsid w:val="00F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3741"/>
  <w15:chartTrackingRefBased/>
  <w15:docId w15:val="{0A32835D-C2E4-4019-8AC1-2CBEB20F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4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5">
    <w:name w:val="heading 5"/>
    <w:basedOn w:val="Normln"/>
    <w:link w:val="Nadpis5Char"/>
    <w:uiPriority w:val="9"/>
    <w:qFormat/>
    <w:rsid w:val="004049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494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40494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0494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0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04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Nemyšl</dc:creator>
  <cp:keywords/>
  <dc:description/>
  <cp:lastModifiedBy>Obec Nemyšl</cp:lastModifiedBy>
  <cp:revision>5</cp:revision>
  <cp:lastPrinted>2025-12-18T08:25:00Z</cp:lastPrinted>
  <dcterms:created xsi:type="dcterms:W3CDTF">2025-12-18T08:21:00Z</dcterms:created>
  <dcterms:modified xsi:type="dcterms:W3CDTF">2025-12-18T08:28:00Z</dcterms:modified>
</cp:coreProperties>
</file>